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D7060" w14:textId="77777777" w:rsidR="007C3378" w:rsidRDefault="00000000">
      <w:r>
        <w:t xml:space="preserve">            </w:t>
      </w:r>
    </w:p>
    <w:p w14:paraId="1FACE483" w14:textId="77777777" w:rsidR="007C3378" w:rsidRDefault="007C3378"/>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7C3378" w14:paraId="498A83C0" w14:textId="77777777">
        <w:trPr>
          <w:trHeight w:val="1547"/>
        </w:trPr>
        <w:tc>
          <w:tcPr>
            <w:tcW w:w="5395" w:type="dxa"/>
            <w:tcBorders>
              <w:top w:val="nil"/>
              <w:left w:val="nil"/>
              <w:bottom w:val="nil"/>
              <w:right w:val="nil"/>
            </w:tcBorders>
          </w:tcPr>
          <w:p w14:paraId="46C73847" w14:textId="77777777" w:rsidR="007C3378" w:rsidRDefault="00000000">
            <w:r>
              <w:rPr>
                <w:noProof/>
              </w:rPr>
              <w:drawing>
                <wp:inline distT="0" distB="0" distL="0" distR="0" wp14:anchorId="4734718E" wp14:editId="41F53DDC">
                  <wp:extent cx="2904129" cy="7411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04129" cy="741158"/>
                          </a:xfrm>
                          <a:prstGeom prst="rect">
                            <a:avLst/>
                          </a:prstGeom>
                          <a:ln/>
                        </pic:spPr>
                      </pic:pic>
                    </a:graphicData>
                  </a:graphic>
                </wp:inline>
              </w:drawing>
            </w:r>
          </w:p>
        </w:tc>
        <w:tc>
          <w:tcPr>
            <w:tcW w:w="5395" w:type="dxa"/>
            <w:tcBorders>
              <w:top w:val="nil"/>
              <w:left w:val="nil"/>
              <w:bottom w:val="nil"/>
              <w:right w:val="nil"/>
            </w:tcBorders>
          </w:tcPr>
          <w:p w14:paraId="63C6C898" w14:textId="77777777" w:rsidR="007C3378" w:rsidRDefault="00000000">
            <w:pPr>
              <w:rPr>
                <w:rFonts w:ascii="Georgia" w:eastAsia="Georgia" w:hAnsi="Georgia" w:cs="Georgia"/>
                <w:color w:val="0A3041"/>
                <w:sz w:val="28"/>
                <w:szCs w:val="28"/>
              </w:rPr>
            </w:pPr>
            <w:r>
              <w:rPr>
                <w:rFonts w:ascii="Georgia" w:eastAsia="Georgia" w:hAnsi="Georgia" w:cs="Georgia"/>
                <w:color w:val="0A3041"/>
                <w:sz w:val="30"/>
                <w:szCs w:val="30"/>
              </w:rPr>
              <w:t xml:space="preserve">           </w:t>
            </w:r>
            <w:r>
              <w:rPr>
                <w:rFonts w:ascii="Georgia" w:eastAsia="Georgia" w:hAnsi="Georgia" w:cs="Georgia"/>
                <w:color w:val="0A3041"/>
                <w:sz w:val="28"/>
                <w:szCs w:val="28"/>
              </w:rPr>
              <w:t>Student Employment Opportunity</w:t>
            </w:r>
          </w:p>
          <w:p w14:paraId="5C0A5006" w14:textId="77777777" w:rsidR="007C3378" w:rsidRDefault="00000000">
            <w:pPr>
              <w:rPr>
                <w:rFonts w:ascii="Georgia" w:eastAsia="Georgia" w:hAnsi="Georgia" w:cs="Georgia"/>
                <w:i/>
                <w:iCs/>
                <w:color w:val="0A3041"/>
                <w:sz w:val="26"/>
                <w:szCs w:val="26"/>
              </w:rPr>
            </w:pPr>
            <w:r>
              <w:rPr>
                <w:rFonts w:ascii="Georgia" w:eastAsia="Georgia" w:hAnsi="Georgia" w:cs="Georgia"/>
                <w:color w:val="0A3041"/>
                <w:sz w:val="24"/>
                <w:szCs w:val="24"/>
              </w:rPr>
              <w:t xml:space="preserve">                         </w:t>
            </w:r>
            <w:r>
              <w:rPr>
                <w:rFonts w:ascii="Georgia" w:eastAsia="Georgia" w:hAnsi="Georgia" w:cs="Georgia"/>
                <w:i/>
                <w:iCs/>
                <w:color w:val="0A3041"/>
                <w:sz w:val="26"/>
                <w:szCs w:val="26"/>
              </w:rPr>
              <w:t>Instructional Student Assistant</w:t>
            </w:r>
          </w:p>
          <w:p w14:paraId="12ACEA19" w14:textId="77777777" w:rsidR="007C3378" w:rsidRDefault="00000000">
            <w:pPr>
              <w:rPr>
                <w:rFonts w:ascii="Georgia" w:eastAsia="Georgia" w:hAnsi="Georgia" w:cs="Georgia"/>
                <w:color w:val="0A3041"/>
                <w:sz w:val="26"/>
                <w:szCs w:val="26"/>
              </w:rPr>
            </w:pPr>
            <w:r>
              <w:rPr>
                <w:rFonts w:ascii="Georgia" w:eastAsia="Georgia" w:hAnsi="Georgia" w:cs="Georgia"/>
                <w:color w:val="0A3041"/>
                <w:sz w:val="24"/>
                <w:szCs w:val="24"/>
              </w:rPr>
              <w:t xml:space="preserve">                                                               </w:t>
            </w:r>
            <w:r>
              <w:rPr>
                <w:rFonts w:ascii="Georgia" w:eastAsia="Georgia" w:hAnsi="Georgia" w:cs="Georgia"/>
                <w:color w:val="0A3041"/>
                <w:sz w:val="26"/>
                <w:szCs w:val="26"/>
              </w:rPr>
              <w:t xml:space="preserve">         Unit 11</w:t>
            </w:r>
          </w:p>
          <w:p w14:paraId="0E9D747C" w14:textId="77777777" w:rsidR="007C3378" w:rsidRDefault="007C3378">
            <w:pPr>
              <w:rPr>
                <w:color w:val="0A3041"/>
                <w:sz w:val="30"/>
                <w:szCs w:val="30"/>
              </w:rPr>
            </w:pPr>
          </w:p>
        </w:tc>
      </w:tr>
    </w:tbl>
    <w:p w14:paraId="61ED3A42" w14:textId="77777777" w:rsidR="007C3378" w:rsidRDefault="007C3378">
      <w:pPr>
        <w:rPr>
          <w:rFonts w:ascii="Arial" w:eastAsia="Arial" w:hAnsi="Arial" w:cs="Arial"/>
          <w:sz w:val="24"/>
          <w:szCs w:val="24"/>
        </w:rPr>
      </w:pPr>
    </w:p>
    <w:p w14:paraId="64E0EA30" w14:textId="77777777" w:rsidR="007C3378" w:rsidRDefault="00000000">
      <w:pPr>
        <w:rPr>
          <w:rFonts w:ascii="Arial" w:eastAsia="Arial" w:hAnsi="Arial" w:cs="Arial"/>
          <w:sz w:val="24"/>
          <w:szCs w:val="24"/>
        </w:rPr>
      </w:pPr>
      <w:r>
        <w:rPr>
          <w:rFonts w:ascii="Arial" w:eastAsia="Arial" w:hAnsi="Arial" w:cs="Arial"/>
          <w:sz w:val="24"/>
          <w:szCs w:val="24"/>
        </w:rPr>
        <w:t>Department: Engineering and Computer Science</w:t>
      </w:r>
    </w:p>
    <w:p w14:paraId="23852914" w14:textId="77777777" w:rsidR="007C3378" w:rsidRDefault="00000000">
      <w:pPr>
        <w:rPr>
          <w:rFonts w:ascii="Arial" w:eastAsia="Arial" w:hAnsi="Arial" w:cs="Arial"/>
          <w:sz w:val="24"/>
          <w:szCs w:val="24"/>
        </w:rPr>
      </w:pPr>
      <w:r>
        <w:rPr>
          <w:rFonts w:ascii="Arial" w:eastAsia="Arial" w:hAnsi="Arial" w:cs="Arial"/>
          <w:sz w:val="24"/>
          <w:szCs w:val="24"/>
        </w:rPr>
        <w:t>Working Title: Undergraduate Research Assistant</w:t>
      </w:r>
    </w:p>
    <w:p w14:paraId="46859E7C" w14:textId="77777777" w:rsidR="007C3378" w:rsidRDefault="00000000">
      <w:pPr>
        <w:rPr>
          <w:rFonts w:ascii="Arial" w:eastAsia="Arial" w:hAnsi="Arial" w:cs="Arial"/>
          <w:sz w:val="24"/>
          <w:szCs w:val="24"/>
        </w:rPr>
      </w:pPr>
      <w:r>
        <w:rPr>
          <w:rFonts w:ascii="Arial" w:eastAsia="Arial" w:hAnsi="Arial" w:cs="Arial"/>
          <w:sz w:val="24"/>
          <w:szCs w:val="24"/>
        </w:rPr>
        <w:t>Classification: Instructional Student Assistant</w:t>
      </w:r>
    </w:p>
    <w:p w14:paraId="0F1DDA0F" w14:textId="77777777" w:rsidR="007C3378" w:rsidRDefault="00000000">
      <w:pPr>
        <w:rPr>
          <w:rFonts w:ascii="Arial" w:eastAsia="Arial" w:hAnsi="Arial" w:cs="Arial"/>
          <w:sz w:val="24"/>
          <w:szCs w:val="24"/>
        </w:rPr>
      </w:pPr>
      <w:r>
        <w:rPr>
          <w:rFonts w:ascii="Arial" w:eastAsia="Arial" w:hAnsi="Arial" w:cs="Arial"/>
          <w:sz w:val="24"/>
          <w:szCs w:val="24"/>
        </w:rPr>
        <w:t>Number of Openings: 1</w:t>
      </w:r>
    </w:p>
    <w:p w14:paraId="07433138" w14:textId="77777777" w:rsidR="007C3378" w:rsidRDefault="00000000">
      <w:pPr>
        <w:rPr>
          <w:rFonts w:ascii="Arial" w:eastAsia="Arial" w:hAnsi="Arial" w:cs="Arial"/>
          <w:sz w:val="24"/>
          <w:szCs w:val="24"/>
        </w:rPr>
      </w:pPr>
      <w:r>
        <w:rPr>
          <w:rFonts w:ascii="Arial" w:eastAsia="Arial" w:hAnsi="Arial" w:cs="Arial"/>
          <w:sz w:val="24"/>
          <w:szCs w:val="24"/>
        </w:rPr>
        <w:t>Pay Rate: $20/hour</w:t>
      </w:r>
    </w:p>
    <w:p w14:paraId="37C3D490" w14:textId="77777777" w:rsidR="007C3378" w:rsidRDefault="00000000">
      <w:pPr>
        <w:rPr>
          <w:rFonts w:ascii="Arial" w:eastAsia="Arial" w:hAnsi="Arial" w:cs="Arial"/>
          <w:sz w:val="24"/>
          <w:szCs w:val="24"/>
        </w:rPr>
      </w:pPr>
      <w:r>
        <w:rPr>
          <w:rFonts w:ascii="Arial" w:eastAsia="Arial" w:hAnsi="Arial" w:cs="Arial"/>
          <w:sz w:val="24"/>
          <w:szCs w:val="24"/>
        </w:rPr>
        <w:t>Appointment: 40 hours per week</w:t>
      </w:r>
    </w:p>
    <w:p w14:paraId="6EBE5A06" w14:textId="77777777" w:rsidR="007C3378" w:rsidRDefault="00000000">
      <w:pPr>
        <w:rPr>
          <w:rFonts w:ascii="Arial" w:eastAsia="Arial" w:hAnsi="Arial" w:cs="Arial"/>
          <w:sz w:val="24"/>
          <w:szCs w:val="24"/>
        </w:rPr>
      </w:pPr>
      <w:r>
        <w:rPr>
          <w:rFonts w:ascii="Arial" w:eastAsia="Arial" w:hAnsi="Arial" w:cs="Arial"/>
          <w:sz w:val="24"/>
          <w:szCs w:val="24"/>
        </w:rPr>
        <w:t>Expected Dates of Employment: 5/30/26 to 8/23/26</w:t>
      </w:r>
    </w:p>
    <w:p w14:paraId="17907D7C" w14:textId="5E4576C3" w:rsidR="007C3378" w:rsidRDefault="00000000">
      <w:pPr>
        <w:rPr>
          <w:rFonts w:ascii="Arial" w:eastAsia="Arial" w:hAnsi="Arial" w:cs="Arial"/>
          <w:sz w:val="24"/>
          <w:szCs w:val="24"/>
        </w:rPr>
      </w:pPr>
      <w:r>
        <w:rPr>
          <w:rFonts w:ascii="Arial" w:eastAsia="Arial" w:hAnsi="Arial" w:cs="Arial"/>
          <w:sz w:val="24"/>
          <w:szCs w:val="24"/>
        </w:rPr>
        <w:t>Deadline to Apply: May 2</w:t>
      </w:r>
      <w:r w:rsidR="008A4957">
        <w:rPr>
          <w:rFonts w:ascii="Arial" w:eastAsia="Arial" w:hAnsi="Arial" w:cs="Arial"/>
          <w:sz w:val="24"/>
          <w:szCs w:val="24"/>
        </w:rPr>
        <w:t>5</w:t>
      </w:r>
      <w:r>
        <w:rPr>
          <w:rFonts w:ascii="Arial" w:eastAsia="Arial" w:hAnsi="Arial" w:cs="Arial"/>
          <w:sz w:val="24"/>
          <w:szCs w:val="24"/>
        </w:rPr>
        <w:t>, 2025</w:t>
      </w:r>
    </w:p>
    <w:p w14:paraId="1D2AC7B4" w14:textId="77777777" w:rsidR="007C3378" w:rsidRDefault="007C3378">
      <w:pPr>
        <w:rPr>
          <w:rFonts w:ascii="Arial" w:eastAsia="Arial" w:hAnsi="Arial" w:cs="Arial"/>
          <w:sz w:val="24"/>
          <w:szCs w:val="24"/>
        </w:rPr>
      </w:pPr>
    </w:p>
    <w:p w14:paraId="0D3C0D13" w14:textId="47E56563" w:rsidR="007C3378" w:rsidRDefault="00000000">
      <w:pPr>
        <w:rPr>
          <w:rFonts w:ascii="Arial" w:eastAsia="Arial" w:hAnsi="Arial" w:cs="Arial"/>
          <w:sz w:val="24"/>
          <w:szCs w:val="24"/>
        </w:rPr>
      </w:pPr>
      <w:r>
        <w:rPr>
          <w:rFonts w:ascii="Arial" w:eastAsia="Arial" w:hAnsi="Arial" w:cs="Arial"/>
          <w:sz w:val="24"/>
          <w:szCs w:val="24"/>
        </w:rPr>
        <w:t xml:space="preserve">Requisition #: </w:t>
      </w:r>
      <w:r w:rsidR="008A4957">
        <w:rPr>
          <w:rFonts w:ascii="Arial" w:eastAsia="Arial" w:hAnsi="Arial" w:cs="Arial"/>
          <w:sz w:val="24"/>
          <w:szCs w:val="24"/>
        </w:rPr>
        <w:t>ENGIN_URA_ISA_SUM26</w:t>
      </w:r>
    </w:p>
    <w:p w14:paraId="53CE4CB8" w14:textId="77777777" w:rsidR="007C3378" w:rsidRDefault="007C3378">
      <w:pPr>
        <w:rPr>
          <w:rFonts w:ascii="Arial" w:eastAsia="Arial" w:hAnsi="Arial" w:cs="Arial"/>
          <w:sz w:val="24"/>
          <w:szCs w:val="24"/>
        </w:rPr>
      </w:pPr>
    </w:p>
    <w:p w14:paraId="2C621F3D" w14:textId="77777777" w:rsidR="007C3378" w:rsidRDefault="00000000">
      <w:pPr>
        <w:rPr>
          <w:rFonts w:ascii="Arial" w:eastAsia="Arial" w:hAnsi="Arial" w:cs="Arial"/>
          <w:sz w:val="24"/>
          <w:szCs w:val="24"/>
        </w:rPr>
      </w:pPr>
      <w:r>
        <w:rPr>
          <w:rFonts w:ascii="Arial" w:eastAsia="Arial" w:hAnsi="Arial" w:cs="Arial"/>
          <w:sz w:val="24"/>
          <w:szCs w:val="24"/>
        </w:rPr>
        <w:t>DUTIES OF THE POSITION</w:t>
      </w:r>
    </w:p>
    <w:p w14:paraId="4B552C52" w14:textId="77777777" w:rsidR="007C3378" w:rsidRDefault="00000000">
      <w:pPr>
        <w:rPr>
          <w:rFonts w:ascii="Arial" w:eastAsia="Arial" w:hAnsi="Arial" w:cs="Arial"/>
          <w:sz w:val="24"/>
          <w:szCs w:val="24"/>
        </w:rPr>
      </w:pPr>
      <w:r>
        <w:rPr>
          <w:rFonts w:ascii="Arial" w:eastAsia="Arial" w:hAnsi="Arial" w:cs="Arial"/>
          <w:sz w:val="24"/>
          <w:szCs w:val="24"/>
        </w:rPr>
        <w:t xml:space="preserve">The student will work on a funded grant in close collaboration with a faculty member and graduate student at the University of Central Florida. The student is expected to quickly develop proficiency in the C programming language, C development tools, the process of configuring and compiling the Linux kernel, Google’s </w:t>
      </w:r>
      <w:proofErr w:type="spellStart"/>
      <w:r>
        <w:rPr>
          <w:rFonts w:ascii="Arial" w:eastAsia="Arial" w:hAnsi="Arial" w:cs="Arial"/>
          <w:sz w:val="24"/>
          <w:szCs w:val="24"/>
        </w:rPr>
        <w:t>syzkaller</w:t>
      </w:r>
      <w:proofErr w:type="spellEnd"/>
      <w:r>
        <w:rPr>
          <w:rFonts w:ascii="Arial" w:eastAsia="Arial" w:hAnsi="Arial" w:cs="Arial"/>
          <w:sz w:val="24"/>
          <w:szCs w:val="24"/>
        </w:rPr>
        <w:t xml:space="preserve"> tool, as well as collaboration tools such as GitHub and Slack. The student will be expected to help implement algorithms that analyze C build and configuration tools for security weaknesses and evaluate the accuracy and coverage of these algorithms. The student will also be expected to implement and evaluate algorithms for improving configuration testing. Finally, the student will be expected to report on their results to both internal and external audiences.</w:t>
      </w:r>
    </w:p>
    <w:p w14:paraId="1D92125E" w14:textId="77777777" w:rsidR="007C3378" w:rsidRDefault="00000000">
      <w:pPr>
        <w:rPr>
          <w:rFonts w:ascii="Arial" w:eastAsia="Arial" w:hAnsi="Arial" w:cs="Arial"/>
          <w:sz w:val="24"/>
          <w:szCs w:val="24"/>
        </w:rPr>
      </w:pPr>
      <w:r>
        <w:rPr>
          <w:rFonts w:ascii="Arial" w:eastAsia="Arial" w:hAnsi="Arial" w:cs="Arial"/>
          <w:sz w:val="24"/>
          <w:szCs w:val="24"/>
        </w:rPr>
        <w:t>MINIMAL QUALIFICATIONS</w:t>
      </w:r>
    </w:p>
    <w:p w14:paraId="07D76C0E" w14:textId="77777777" w:rsidR="007C3378" w:rsidRDefault="00000000">
      <w:pPr>
        <w:rPr>
          <w:rFonts w:ascii="Arial" w:eastAsia="Arial" w:hAnsi="Arial" w:cs="Arial"/>
          <w:sz w:val="24"/>
          <w:szCs w:val="24"/>
        </w:rPr>
      </w:pPr>
      <w:r>
        <w:rPr>
          <w:rFonts w:ascii="Arial" w:eastAsia="Arial" w:hAnsi="Arial" w:cs="Arial"/>
          <w:sz w:val="24"/>
          <w:szCs w:val="24"/>
        </w:rPr>
        <w:t>The ability to learn and perform assigned work; work cooperatively with faculty, staff, and other students; and accept responsibility. Completion of specific coursework may be required in order to teach, grade, complete research, or tutor for a course. Admission or registration as a university student. Note: Exceptions to the minimum eligibility qualifications may be granted at the sole discretion of the University.</w:t>
      </w:r>
    </w:p>
    <w:p w14:paraId="6E5908A2" w14:textId="77777777" w:rsidR="007C3378" w:rsidRDefault="00000000">
      <w:pPr>
        <w:rPr>
          <w:rFonts w:ascii="Arial" w:eastAsia="Arial" w:hAnsi="Arial" w:cs="Arial"/>
          <w:sz w:val="24"/>
          <w:szCs w:val="24"/>
        </w:rPr>
      </w:pPr>
      <w:r>
        <w:rPr>
          <w:rFonts w:ascii="Arial" w:eastAsia="Arial" w:hAnsi="Arial" w:cs="Arial"/>
          <w:sz w:val="24"/>
          <w:szCs w:val="24"/>
        </w:rPr>
        <w:t>HIRING CRITERIA</w:t>
      </w:r>
    </w:p>
    <w:p w14:paraId="68AD2DDA" w14:textId="77777777" w:rsidR="007C3378" w:rsidRDefault="00000000">
      <w:pPr>
        <w:rPr>
          <w:rFonts w:ascii="Arial" w:eastAsia="Arial" w:hAnsi="Arial" w:cs="Arial"/>
          <w:sz w:val="24"/>
          <w:szCs w:val="24"/>
        </w:rPr>
      </w:pPr>
      <w:r>
        <w:rPr>
          <w:rFonts w:ascii="Arial" w:eastAsia="Arial" w:hAnsi="Arial" w:cs="Arial"/>
          <w:sz w:val="24"/>
          <w:szCs w:val="24"/>
        </w:rPr>
        <w:t>Required: grade of B+ or higher in CS 315 or equivalent, with equivalent C/C++ proficiency. Grade of A- or higher in CS 252 or equivalent. High level of reliability, initiative, and professionalism.  Expected graduation date must be Summer 2025 or later. Preferred: Strong mathematics background.</w:t>
      </w:r>
    </w:p>
    <w:p w14:paraId="56C4FFE7" w14:textId="77777777" w:rsidR="007C3378" w:rsidRDefault="00000000">
      <w:pPr>
        <w:rPr>
          <w:rFonts w:ascii="Arial" w:eastAsia="Arial" w:hAnsi="Arial" w:cs="Arial"/>
          <w:sz w:val="24"/>
          <w:szCs w:val="24"/>
        </w:rPr>
      </w:pPr>
      <w:r>
        <w:rPr>
          <w:rFonts w:ascii="Arial" w:eastAsia="Arial" w:hAnsi="Arial" w:cs="Arial"/>
          <w:sz w:val="24"/>
          <w:szCs w:val="24"/>
        </w:rPr>
        <w:lastRenderedPageBreak/>
        <w:t>HOW TO APPLY</w:t>
      </w:r>
    </w:p>
    <w:p w14:paraId="5E9A167C" w14:textId="77777777" w:rsidR="007C3378" w:rsidRDefault="00000000">
      <w:pPr>
        <w:rPr>
          <w:rFonts w:ascii="Arial" w:eastAsia="Arial" w:hAnsi="Arial" w:cs="Arial"/>
          <w:sz w:val="24"/>
          <w:szCs w:val="24"/>
        </w:rPr>
      </w:pPr>
      <w:r>
        <w:rPr>
          <w:rFonts w:ascii="Arial" w:eastAsia="Arial" w:hAnsi="Arial" w:cs="Arial"/>
          <w:sz w:val="24"/>
          <w:szCs w:val="24"/>
        </w:rPr>
        <w:t>Email rivoire@sonoma.edu</w:t>
      </w:r>
    </w:p>
    <w:p w14:paraId="585D7D85" w14:textId="77777777" w:rsidR="007C3378" w:rsidRDefault="00000000">
      <w:pPr>
        <w:rPr>
          <w:rFonts w:ascii="Arial" w:eastAsia="Arial" w:hAnsi="Arial" w:cs="Arial"/>
          <w:sz w:val="24"/>
          <w:szCs w:val="24"/>
        </w:rPr>
      </w:pPr>
      <w:r>
        <w:rPr>
          <w:rFonts w:ascii="Arial" w:eastAsia="Arial" w:hAnsi="Arial" w:cs="Arial"/>
          <w:sz w:val="24"/>
          <w:szCs w:val="24"/>
        </w:rPr>
        <w:t>HIRING NOTIFICATION</w:t>
      </w:r>
    </w:p>
    <w:p w14:paraId="15A5356E" w14:textId="77777777" w:rsidR="007C3378" w:rsidRDefault="00000000">
      <w:pPr>
        <w:rPr>
          <w:rFonts w:ascii="Arial" w:eastAsia="Arial" w:hAnsi="Arial" w:cs="Arial"/>
          <w:sz w:val="24"/>
          <w:szCs w:val="24"/>
        </w:rPr>
      </w:pPr>
      <w:r>
        <w:rPr>
          <w:rFonts w:ascii="Arial" w:eastAsia="Arial" w:hAnsi="Arial" w:cs="Arial"/>
          <w:sz w:val="24"/>
          <w:szCs w:val="24"/>
        </w:rPr>
        <w:t xml:space="preserve">Email from Suzanne </w:t>
      </w:r>
      <w:proofErr w:type="spellStart"/>
      <w:r>
        <w:rPr>
          <w:rFonts w:ascii="Arial" w:eastAsia="Arial" w:hAnsi="Arial" w:cs="Arial"/>
          <w:sz w:val="24"/>
          <w:szCs w:val="24"/>
        </w:rPr>
        <w:t>Rivoire</w:t>
      </w:r>
      <w:proofErr w:type="spellEnd"/>
    </w:p>
    <w:p w14:paraId="7DFF75D4" w14:textId="77777777" w:rsidR="007C3378" w:rsidRDefault="00000000">
      <w:pPr>
        <w:rPr>
          <w:rFonts w:ascii="Arial" w:eastAsia="Arial" w:hAnsi="Arial" w:cs="Arial"/>
          <w:sz w:val="24"/>
          <w:szCs w:val="24"/>
        </w:rPr>
      </w:pPr>
      <w:r>
        <w:rPr>
          <w:rFonts w:ascii="Arial" w:eastAsia="Arial" w:hAnsi="Arial" w:cs="Arial"/>
          <w:sz w:val="24"/>
          <w:szCs w:val="24"/>
        </w:rPr>
        <w:t>SUPERVISOR</w:t>
      </w:r>
    </w:p>
    <w:p w14:paraId="4C58410C" w14:textId="77777777" w:rsidR="007C3378" w:rsidRDefault="00000000">
      <w:pPr>
        <w:rPr>
          <w:rFonts w:ascii="Arial" w:eastAsia="Arial" w:hAnsi="Arial" w:cs="Arial"/>
          <w:sz w:val="24"/>
          <w:szCs w:val="24"/>
        </w:rPr>
      </w:pPr>
      <w:r>
        <w:rPr>
          <w:rFonts w:ascii="Arial" w:eastAsia="Arial" w:hAnsi="Arial" w:cs="Arial"/>
          <w:sz w:val="24"/>
          <w:szCs w:val="24"/>
        </w:rPr>
        <w:t xml:space="preserve">Suzanne </w:t>
      </w:r>
      <w:proofErr w:type="spellStart"/>
      <w:r>
        <w:rPr>
          <w:rFonts w:ascii="Arial" w:eastAsia="Arial" w:hAnsi="Arial" w:cs="Arial"/>
          <w:sz w:val="24"/>
          <w:szCs w:val="24"/>
        </w:rPr>
        <w:t>Rivoire</w:t>
      </w:r>
      <w:proofErr w:type="spellEnd"/>
      <w:r>
        <w:rPr>
          <w:rFonts w:ascii="Arial" w:eastAsia="Arial" w:hAnsi="Arial" w:cs="Arial"/>
          <w:sz w:val="24"/>
          <w:szCs w:val="24"/>
        </w:rPr>
        <w:t>, Professor of Engineering &amp; Computer Science</w:t>
      </w:r>
    </w:p>
    <w:p w14:paraId="70C44D16" w14:textId="77777777" w:rsidR="007C3378" w:rsidRDefault="007C3378">
      <w:pPr>
        <w:rPr>
          <w:rFonts w:ascii="Arial" w:eastAsia="Arial" w:hAnsi="Arial" w:cs="Arial"/>
          <w:sz w:val="24"/>
          <w:szCs w:val="24"/>
        </w:rPr>
      </w:pPr>
    </w:p>
    <w:p w14:paraId="35CE3C21" w14:textId="77777777" w:rsidR="007C3378" w:rsidRDefault="007C3378">
      <w:pPr>
        <w:rPr>
          <w:rFonts w:ascii="Arial" w:eastAsia="Arial" w:hAnsi="Arial" w:cs="Arial"/>
          <w:sz w:val="24"/>
          <w:szCs w:val="24"/>
        </w:rPr>
      </w:pPr>
    </w:p>
    <w:p w14:paraId="43E590A2" w14:textId="77777777" w:rsidR="007C3378" w:rsidRDefault="00000000">
      <w:pPr>
        <w:rPr>
          <w:rFonts w:ascii="Arial" w:eastAsia="Arial" w:hAnsi="Arial" w:cs="Arial"/>
          <w:sz w:val="24"/>
          <w:szCs w:val="24"/>
        </w:rPr>
      </w:pPr>
      <w:r>
        <w:rPr>
          <w:rFonts w:ascii="Arial" w:eastAsia="Arial" w:hAnsi="Arial" w:cs="Arial"/>
          <w:sz w:val="24"/>
          <w:szCs w:val="24"/>
        </w:rPr>
        <w:t>OTHER INFORMATION</w:t>
      </w:r>
    </w:p>
    <w:p w14:paraId="58EA7E1A" w14:textId="77777777" w:rsidR="007C3378" w:rsidRDefault="00000000">
      <w:pPr>
        <w:numPr>
          <w:ilvl w:val="0"/>
          <w:numId w:val="1"/>
        </w:numPr>
        <w:pBdr>
          <w:top w:val="nil"/>
          <w:left w:val="nil"/>
          <w:bottom w:val="nil"/>
          <w:right w:val="nil"/>
          <w:between w:val="nil"/>
        </w:pBdr>
        <w:spacing w:after="0"/>
        <w:ind w:left="360"/>
        <w:rPr>
          <w:rFonts w:ascii="Arial" w:eastAsia="Arial" w:hAnsi="Arial" w:cs="Arial"/>
          <w:b/>
          <w:bCs/>
          <w:color w:val="000000"/>
          <w:sz w:val="24"/>
          <w:szCs w:val="24"/>
        </w:rPr>
      </w:pPr>
      <w:r>
        <w:rPr>
          <w:rFonts w:ascii="Arial" w:eastAsia="Arial" w:hAnsi="Arial" w:cs="Arial"/>
          <w:color w:val="000000"/>
          <w:sz w:val="24"/>
          <w:szCs w:val="24"/>
        </w:rPr>
        <w:t xml:space="preserve">The classification, Instructional Student Assistant, is one of three classifications in a collective bargaining unit, Unit 11. Instructional Student Assistants, who must be currently enrolled University students, perform tutoring, grading, or teaching-related duties under the supervision of faculty or professional staff. </w:t>
      </w:r>
    </w:p>
    <w:p w14:paraId="36F490D3" w14:textId="77777777" w:rsidR="007C3378" w:rsidRDefault="00000000">
      <w:pPr>
        <w:numPr>
          <w:ilvl w:val="0"/>
          <w:numId w:val="1"/>
        </w:numPr>
        <w:pBdr>
          <w:top w:val="nil"/>
          <w:left w:val="nil"/>
          <w:bottom w:val="nil"/>
          <w:right w:val="nil"/>
          <w:between w:val="nil"/>
        </w:pBdr>
        <w:tabs>
          <w:tab w:val="left" w:pos="360"/>
          <w:tab w:val="left" w:pos="540"/>
        </w:tabs>
        <w:spacing w:after="0"/>
        <w:ind w:left="360"/>
        <w:rPr>
          <w:rFonts w:ascii="Arial" w:eastAsia="Arial" w:hAnsi="Arial" w:cs="Arial"/>
          <w:b/>
          <w:bCs/>
          <w:color w:val="000000"/>
          <w:sz w:val="24"/>
          <w:szCs w:val="24"/>
        </w:rPr>
      </w:pPr>
      <w:r>
        <w:rPr>
          <w:rFonts w:ascii="Arial" w:eastAsia="Arial" w:hAnsi="Arial" w:cs="Arial"/>
          <w:color w:val="000000"/>
          <w:sz w:val="24"/>
          <w:szCs w:val="24"/>
        </w:rPr>
        <w:t>Sonoma State University hires only individuals lawfully authorized to work in the United States. All offers of employment are contingent upon presentation of documents demonstrating the appointee’s identity and eligibility to work, in accordance with the provisions of the Immigration Reform and Control Act.</w:t>
      </w:r>
    </w:p>
    <w:p w14:paraId="5F64BF46" w14:textId="77777777" w:rsidR="007C3378" w:rsidRDefault="00000000">
      <w:pPr>
        <w:numPr>
          <w:ilvl w:val="0"/>
          <w:numId w:val="1"/>
        </w:numPr>
        <w:pBdr>
          <w:top w:val="nil"/>
          <w:left w:val="nil"/>
          <w:bottom w:val="nil"/>
          <w:right w:val="nil"/>
          <w:between w:val="nil"/>
        </w:pBdr>
        <w:tabs>
          <w:tab w:val="left" w:pos="360"/>
          <w:tab w:val="left" w:pos="540"/>
        </w:tabs>
        <w:spacing w:after="0"/>
        <w:ind w:left="360"/>
        <w:rPr>
          <w:rFonts w:ascii="Arial" w:eastAsia="Arial" w:hAnsi="Arial" w:cs="Arial"/>
          <w:color w:val="000000"/>
          <w:sz w:val="24"/>
          <w:szCs w:val="24"/>
        </w:rPr>
      </w:pPr>
      <w:r>
        <w:rPr>
          <w:rFonts w:ascii="Arial" w:eastAsia="Arial" w:hAnsi="Arial" w:cs="Arial"/>
          <w:color w:val="000000"/>
          <w:sz w:val="24"/>
          <w:szCs w:val="24"/>
        </w:rPr>
        <w:t>The university is an Affirmative Action/Equal Opportunity Employer. We consider qualified applicants for employment without regard to race, religion, color, national origin, ancestry, age, sex, gender, gender identity, gender expression, sexual orientation, genetic information, medical condition, disability, marital status, or protected veteran status.</w:t>
      </w:r>
    </w:p>
    <w:p w14:paraId="370ACB5A" w14:textId="77777777" w:rsidR="007C3378" w:rsidRDefault="00000000">
      <w:pPr>
        <w:numPr>
          <w:ilvl w:val="0"/>
          <w:numId w:val="1"/>
        </w:numPr>
        <w:pBdr>
          <w:top w:val="nil"/>
          <w:left w:val="nil"/>
          <w:bottom w:val="nil"/>
          <w:right w:val="nil"/>
          <w:between w:val="nil"/>
        </w:pBdr>
        <w:tabs>
          <w:tab w:val="left" w:pos="360"/>
          <w:tab w:val="left" w:pos="540"/>
        </w:tabs>
        <w:spacing w:after="0"/>
        <w:ind w:left="360"/>
        <w:rPr>
          <w:rFonts w:ascii="Arial" w:eastAsia="Arial" w:hAnsi="Arial" w:cs="Arial"/>
          <w:color w:val="000000"/>
          <w:sz w:val="24"/>
          <w:szCs w:val="24"/>
        </w:rPr>
      </w:pPr>
      <w:r>
        <w:rPr>
          <w:rFonts w:ascii="Arial" w:eastAsia="Arial" w:hAnsi="Arial" w:cs="Arial"/>
          <w:color w:val="000000"/>
          <w:sz w:val="24"/>
          <w:szCs w:val="24"/>
        </w:rPr>
        <w:t>This position is considered a “mandated reporter” under the California Child Abuse and Neglect Reporting Act and is required to comply with the requirements set forth in CSU Executive Order 1083 as a condition of employment.</w:t>
      </w:r>
    </w:p>
    <w:p w14:paraId="34281D41" w14:textId="77777777" w:rsidR="007C3378" w:rsidRDefault="00000000">
      <w:pPr>
        <w:numPr>
          <w:ilvl w:val="0"/>
          <w:numId w:val="1"/>
        </w:numPr>
        <w:pBdr>
          <w:top w:val="nil"/>
          <w:left w:val="nil"/>
          <w:bottom w:val="nil"/>
          <w:right w:val="nil"/>
          <w:between w:val="nil"/>
        </w:pBdr>
        <w:tabs>
          <w:tab w:val="left" w:pos="360"/>
          <w:tab w:val="left" w:pos="540"/>
        </w:tabs>
        <w:spacing w:after="0"/>
        <w:ind w:left="360"/>
        <w:rPr>
          <w:rFonts w:ascii="Arial" w:eastAsia="Arial" w:hAnsi="Arial" w:cs="Arial"/>
          <w:color w:val="000000"/>
          <w:sz w:val="24"/>
          <w:szCs w:val="24"/>
        </w:rPr>
      </w:pPr>
      <w:r>
        <w:rPr>
          <w:rFonts w:ascii="Arial" w:eastAsia="Arial" w:hAnsi="Arial" w:cs="Arial"/>
          <w:color w:val="000000"/>
          <w:sz w:val="24"/>
          <w:szCs w:val="24"/>
        </w:rPr>
        <w:t>Successful candidates may be required to do a background check (including a criminal records check) before work in the position can begin.</w:t>
      </w:r>
    </w:p>
    <w:p w14:paraId="01F70D20" w14:textId="77777777" w:rsidR="007C3378" w:rsidRDefault="007C3378">
      <w:pPr>
        <w:pBdr>
          <w:top w:val="nil"/>
          <w:left w:val="nil"/>
          <w:bottom w:val="nil"/>
          <w:right w:val="nil"/>
          <w:between w:val="nil"/>
        </w:pBdr>
        <w:tabs>
          <w:tab w:val="left" w:pos="360"/>
          <w:tab w:val="left" w:pos="540"/>
        </w:tabs>
        <w:ind w:left="360"/>
        <w:rPr>
          <w:color w:val="000000"/>
        </w:rPr>
      </w:pPr>
    </w:p>
    <w:p w14:paraId="7DBF352D" w14:textId="77777777" w:rsidR="007C3378" w:rsidRDefault="00000000">
      <w:r>
        <w:t xml:space="preserve">   </w:t>
      </w:r>
    </w:p>
    <w:tbl>
      <w:tblPr>
        <w:tblStyle w:val="a0"/>
        <w:tblW w:w="107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755"/>
        <w:gridCol w:w="5035"/>
      </w:tblGrid>
      <w:tr w:rsidR="007C3378" w14:paraId="5D31F9F9" w14:textId="77777777">
        <w:trPr>
          <w:trHeight w:val="2078"/>
        </w:trPr>
        <w:tc>
          <w:tcPr>
            <w:tcW w:w="5755" w:type="dxa"/>
          </w:tcPr>
          <w:p w14:paraId="2B67F42A" w14:textId="77777777" w:rsidR="007C3378" w:rsidRDefault="00000000">
            <w:pPr>
              <w:ind w:left="-195" w:right="-120" w:firstLine="90"/>
            </w:pPr>
            <w:r>
              <w:t xml:space="preserve">             </w:t>
            </w:r>
            <w:r>
              <w:rPr>
                <w:noProof/>
              </w:rPr>
              <w:drawing>
                <wp:inline distT="0" distB="0" distL="0" distR="0" wp14:anchorId="785302A0" wp14:editId="2398AEEF">
                  <wp:extent cx="2924175" cy="74627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24175" cy="746273"/>
                          </a:xfrm>
                          <a:prstGeom prst="rect">
                            <a:avLst/>
                          </a:prstGeom>
                          <a:ln/>
                        </pic:spPr>
                      </pic:pic>
                    </a:graphicData>
                  </a:graphic>
                </wp:inline>
              </w:drawing>
            </w:r>
          </w:p>
        </w:tc>
        <w:tc>
          <w:tcPr>
            <w:tcW w:w="5035" w:type="dxa"/>
          </w:tcPr>
          <w:p w14:paraId="4E0EC08E" w14:textId="77777777" w:rsidR="007C3378" w:rsidRDefault="00000000">
            <w:pPr>
              <w:ind w:left="-105" w:hanging="90"/>
              <w:rPr>
                <w:rFonts w:ascii="Arial" w:eastAsia="Arial" w:hAnsi="Arial" w:cs="Arial"/>
                <w:b/>
                <w:bCs/>
                <w:color w:val="0A3041"/>
                <w:sz w:val="30"/>
                <w:szCs w:val="30"/>
              </w:rPr>
            </w:pPr>
            <w:r>
              <w:rPr>
                <w:rFonts w:ascii="Arial" w:eastAsia="Arial" w:hAnsi="Arial" w:cs="Arial"/>
                <w:b/>
                <w:bCs/>
                <w:color w:val="0A3041"/>
                <w:sz w:val="30"/>
                <w:szCs w:val="30"/>
              </w:rPr>
              <w:t xml:space="preserve">          Sonoma State University</w:t>
            </w:r>
          </w:p>
          <w:p w14:paraId="26FDE480" w14:textId="77777777" w:rsidR="007C3378" w:rsidRDefault="00000000">
            <w:pPr>
              <w:rPr>
                <w:rFonts w:ascii="Arial" w:eastAsia="Arial" w:hAnsi="Arial" w:cs="Arial"/>
                <w:color w:val="0A3041"/>
                <w:sz w:val="24"/>
                <w:szCs w:val="24"/>
              </w:rPr>
            </w:pPr>
            <w:r>
              <w:rPr>
                <w:rFonts w:ascii="Arial" w:eastAsia="Arial" w:hAnsi="Arial" w:cs="Arial"/>
                <w:color w:val="0A3041"/>
                <w:sz w:val="28"/>
                <w:szCs w:val="28"/>
              </w:rPr>
              <w:t xml:space="preserve">        </w:t>
            </w:r>
            <w:r>
              <w:rPr>
                <w:rFonts w:ascii="Arial" w:eastAsia="Arial" w:hAnsi="Arial" w:cs="Arial"/>
                <w:color w:val="0A3041"/>
                <w:sz w:val="24"/>
                <w:szCs w:val="24"/>
              </w:rPr>
              <w:t>1801 East Cotati Ave.</w:t>
            </w:r>
          </w:p>
          <w:p w14:paraId="7533BEF7" w14:textId="77777777" w:rsidR="007C3378" w:rsidRDefault="00000000">
            <w:pPr>
              <w:rPr>
                <w:rFonts w:ascii="Arial" w:eastAsia="Arial" w:hAnsi="Arial" w:cs="Arial"/>
                <w:color w:val="0A3041"/>
                <w:sz w:val="24"/>
                <w:szCs w:val="24"/>
              </w:rPr>
            </w:pPr>
            <w:r>
              <w:rPr>
                <w:rFonts w:ascii="Arial" w:eastAsia="Arial" w:hAnsi="Arial" w:cs="Arial"/>
                <w:color w:val="0A3041"/>
                <w:sz w:val="24"/>
                <w:szCs w:val="24"/>
              </w:rPr>
              <w:t xml:space="preserve">          Rohnert Park, CA 94928</w:t>
            </w:r>
          </w:p>
        </w:tc>
      </w:tr>
    </w:tbl>
    <w:p w14:paraId="614FA331" w14:textId="77777777" w:rsidR="007C3378" w:rsidRDefault="007C3378"/>
    <w:sectPr w:rsidR="007C3378">
      <w:pgSz w:w="12240" w:h="15840"/>
      <w:pgMar w:top="36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F8AD554-FF70-4BF4-8A7C-8ADCE5DE4AD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84DA9153-D995-40ED-ACE0-08AF4E28139F}"/>
    <w:embedItalic r:id="rId3" w:fontKey="{34BF044A-1FE1-419F-BF7D-8D9D74915B8C}"/>
  </w:font>
  <w:font w:name="Play">
    <w:charset w:val="00"/>
    <w:family w:val="auto"/>
    <w:pitch w:val="default"/>
    <w:embedRegular r:id="rId4" w:fontKey="{E5E41032-5ADF-4428-9545-D0F8C88F85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A8502B8-F6A8-419B-B80E-08D2025FFA26}"/>
    <w:embedItalic r:id="rId6" w:fontKey="{5B672D88-08FD-4A29-B5E4-D611F7B5389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53EBEE24-2BFD-400D-9F13-0B0A17F051DE}"/>
  </w:font>
  <w:font w:name="Cambria">
    <w:panose1 w:val="02040503050406030204"/>
    <w:charset w:val="00"/>
    <w:family w:val="roman"/>
    <w:pitch w:val="variable"/>
    <w:sig w:usb0="E00006FF" w:usb1="420024FF" w:usb2="02000000" w:usb3="00000000" w:csb0="0000019F" w:csb1="00000000"/>
    <w:embedRegular r:id="rId8" w:fontKey="{73CE480B-ECD7-4469-AC9D-A6C32CCAFE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11C92"/>
    <w:multiLevelType w:val="multilevel"/>
    <w:tmpl w:val="921A8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7427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78"/>
    <w:rsid w:val="00047D3A"/>
    <w:rsid w:val="007C2FFD"/>
    <w:rsid w:val="007C3378"/>
    <w:rsid w:val="008A4957"/>
    <w:rsid w:val="00976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63C88"/>
  <w15:docId w15:val="{435BCB5C-DE90-4C87-B360-AC6E2C43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XSWsGU1Gie42kvRSYX0g5Wu3DA==">CgMxLjA4AHIhMVk5MXhadWJpdFV4U1BjR3A5ODhtcDdTTEROYTVpRy1a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559</Words>
  <Characters>3190</Characters>
  <Application>Microsoft Office Word</Application>
  <DocSecurity>0</DocSecurity>
  <Lines>26</Lines>
  <Paragraphs>7</Paragraphs>
  <ScaleCrop>false</ScaleCrop>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Hilger</dc:creator>
  <cp:lastModifiedBy>Nicole Hilger</cp:lastModifiedBy>
  <cp:revision>3</cp:revision>
  <dcterms:created xsi:type="dcterms:W3CDTF">2026-05-20T23:35:00Z</dcterms:created>
  <dcterms:modified xsi:type="dcterms:W3CDTF">2026-05-20T23:41:00Z</dcterms:modified>
</cp:coreProperties>
</file>